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35" w:rsidRPr="0087231A" w:rsidRDefault="002F0535" w:rsidP="002F0535">
      <w:pPr>
        <w:spacing w:line="600" w:lineRule="exact"/>
        <w:rPr>
          <w:rFonts w:ascii="黑体" w:eastAsia="黑体" w:hAnsi="黑体" w:cs="Times New Roman"/>
          <w:color w:val="000000" w:themeColor="text1"/>
          <w:kern w:val="0"/>
          <w:sz w:val="32"/>
          <w:szCs w:val="32"/>
        </w:rPr>
      </w:pPr>
      <w:r w:rsidRPr="0087231A">
        <w:rPr>
          <w:rFonts w:ascii="黑体" w:eastAsia="黑体" w:hAnsi="黑体" w:cs="Times New Roman"/>
          <w:color w:val="000000" w:themeColor="text1"/>
          <w:kern w:val="0"/>
          <w:sz w:val="32"/>
          <w:szCs w:val="32"/>
        </w:rPr>
        <w:t>附件1</w:t>
      </w:r>
    </w:p>
    <w:p w:rsidR="002F0535" w:rsidRPr="0087231A" w:rsidRDefault="002F0535" w:rsidP="002F0535">
      <w:pPr>
        <w:spacing w:line="580" w:lineRule="exact"/>
        <w:rPr>
          <w:rFonts w:ascii="Times New Roman" w:eastAsia="仿宋_GB2312" w:hAnsi="Times New Roman" w:cs="Times New Roman"/>
          <w:b/>
          <w:color w:val="000000" w:themeColor="text1"/>
          <w:kern w:val="0"/>
          <w:sz w:val="32"/>
          <w:szCs w:val="32"/>
        </w:rPr>
      </w:pPr>
    </w:p>
    <w:p w:rsidR="002F0535" w:rsidRPr="0087231A" w:rsidRDefault="002F0535" w:rsidP="002F0535">
      <w:pPr>
        <w:widowControl/>
        <w:spacing w:line="580" w:lineRule="exact"/>
        <w:jc w:val="center"/>
        <w:rPr>
          <w:rFonts w:ascii="Times New Roman" w:hAnsi="Times New Roman" w:cs="Times New Roman"/>
          <w:color w:val="000000" w:themeColor="text1"/>
          <w:sz w:val="44"/>
          <w:szCs w:val="44"/>
        </w:rPr>
      </w:pPr>
      <w:r w:rsidRPr="0087231A">
        <w:rPr>
          <w:rFonts w:ascii="Times New Roman" w:eastAsia="方正小标宋简体" w:hAnsi="Times New Roman" w:cs="Times New Roman"/>
          <w:color w:val="000000" w:themeColor="text1"/>
          <w:kern w:val="0"/>
          <w:sz w:val="44"/>
          <w:szCs w:val="44"/>
          <w:lang w:bidi="ar"/>
        </w:rPr>
        <w:t>职教高地建设理论与实践研究课题指南</w:t>
      </w:r>
    </w:p>
    <w:p w:rsidR="002F0535" w:rsidRPr="0087231A" w:rsidRDefault="002F0535" w:rsidP="002F0535">
      <w:pPr>
        <w:spacing w:line="580" w:lineRule="exact"/>
        <w:rPr>
          <w:rFonts w:ascii="Times New Roman" w:eastAsia="黑体" w:hAnsi="Times New Roman" w:cs="Times New Roman"/>
          <w:bCs/>
          <w:color w:val="000000" w:themeColor="text1"/>
          <w:kern w:val="0"/>
          <w:sz w:val="32"/>
          <w:szCs w:val="32"/>
        </w:rPr>
      </w:pPr>
    </w:p>
    <w:p w:rsidR="002F0535" w:rsidRPr="0087231A" w:rsidRDefault="002F0535" w:rsidP="002F0535">
      <w:pPr>
        <w:spacing w:line="580" w:lineRule="exact"/>
        <w:ind w:firstLineChars="200" w:firstLine="640"/>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一、全面</w:t>
      </w:r>
      <w:r w:rsidRPr="0087231A">
        <w:rPr>
          <w:rFonts w:ascii="Times New Roman" w:eastAsia="黑体" w:hAnsi="Times New Roman" w:cs="Times New Roman"/>
          <w:color w:val="000000" w:themeColor="text1"/>
          <w:kern w:val="44"/>
          <w:sz w:val="32"/>
          <w:szCs w:val="32"/>
        </w:rPr>
        <w:t>加强党对职业教育的领导</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w:t>
      </w:r>
      <w:proofErr w:type="gramStart"/>
      <w:r w:rsidRPr="0087231A">
        <w:rPr>
          <w:rFonts w:ascii="Times New Roman" w:eastAsia="仿宋_GB2312" w:hAnsi="Times New Roman" w:cs="Times New Roman"/>
          <w:bCs/>
          <w:color w:val="000000" w:themeColor="text1"/>
          <w:kern w:val="0"/>
          <w:sz w:val="32"/>
          <w:szCs w:val="32"/>
        </w:rPr>
        <w:t>整省推进</w:t>
      </w:r>
      <w:proofErr w:type="gramEnd"/>
      <w:r w:rsidRPr="0087231A">
        <w:rPr>
          <w:rFonts w:ascii="Times New Roman" w:eastAsia="仿宋_GB2312" w:hAnsi="Times New Roman" w:cs="Times New Roman"/>
          <w:bCs/>
          <w:color w:val="000000" w:themeColor="text1"/>
          <w:kern w:val="0"/>
          <w:sz w:val="32"/>
          <w:szCs w:val="32"/>
        </w:rPr>
        <w:t>战略重点、实施策略与路径研究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职业教育现代化内涵研究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多元共治的职业教育管理体系研究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理顺职业教育管理体制研究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职业院校领导干部队伍建设研究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proofErr w:type="gramStart"/>
      <w:r w:rsidRPr="0087231A">
        <w:rPr>
          <w:rFonts w:ascii="Times New Roman" w:eastAsia="仿宋_GB2312" w:hAnsi="Times New Roman" w:cs="Times New Roman"/>
          <w:bCs/>
          <w:color w:val="000000" w:themeColor="text1"/>
          <w:kern w:val="0"/>
          <w:sz w:val="32"/>
          <w:szCs w:val="32"/>
        </w:rPr>
        <w:t>整省推进</w:t>
      </w:r>
      <w:proofErr w:type="gramEnd"/>
      <w:r w:rsidRPr="0087231A">
        <w:rPr>
          <w:rFonts w:ascii="Times New Roman" w:eastAsia="仿宋_GB2312" w:hAnsi="Times New Roman" w:cs="Times New Roman"/>
          <w:bCs/>
          <w:color w:val="000000" w:themeColor="text1"/>
          <w:kern w:val="0"/>
          <w:sz w:val="32"/>
          <w:szCs w:val="32"/>
        </w:rPr>
        <w:t>职业教育现代化背景</w:t>
      </w:r>
      <w:proofErr w:type="gramStart"/>
      <w:r w:rsidRPr="0087231A">
        <w:rPr>
          <w:rFonts w:ascii="Times New Roman" w:eastAsia="仿宋_GB2312" w:hAnsi="Times New Roman" w:cs="Times New Roman"/>
          <w:bCs/>
          <w:color w:val="000000" w:themeColor="text1"/>
          <w:kern w:val="0"/>
          <w:sz w:val="32"/>
          <w:szCs w:val="32"/>
        </w:rPr>
        <w:t>下职业</w:t>
      </w:r>
      <w:proofErr w:type="gramEnd"/>
      <w:r w:rsidRPr="0087231A">
        <w:rPr>
          <w:rFonts w:ascii="Times New Roman" w:eastAsia="仿宋_GB2312" w:hAnsi="Times New Roman" w:cs="Times New Roman"/>
          <w:bCs/>
          <w:color w:val="000000" w:themeColor="text1"/>
          <w:kern w:val="0"/>
          <w:sz w:val="32"/>
          <w:szCs w:val="32"/>
        </w:rPr>
        <w:t>院校治理体系与能力的内涵与指标研究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w:t>
      </w:r>
      <w:proofErr w:type="gramStart"/>
      <w:r w:rsidRPr="0087231A">
        <w:rPr>
          <w:rFonts w:ascii="Times New Roman" w:eastAsia="仿宋_GB2312" w:hAnsi="Times New Roman" w:cs="Times New Roman"/>
          <w:bCs/>
          <w:color w:val="000000" w:themeColor="text1"/>
          <w:kern w:val="0"/>
          <w:sz w:val="32"/>
          <w:szCs w:val="32"/>
        </w:rPr>
        <w:t>院校党建</w:t>
      </w:r>
      <w:proofErr w:type="gramEnd"/>
      <w:r w:rsidRPr="0087231A">
        <w:rPr>
          <w:rFonts w:ascii="Times New Roman" w:eastAsia="仿宋_GB2312" w:hAnsi="Times New Roman" w:cs="Times New Roman"/>
          <w:bCs/>
          <w:color w:val="000000" w:themeColor="text1"/>
          <w:kern w:val="0"/>
          <w:sz w:val="32"/>
          <w:szCs w:val="32"/>
        </w:rPr>
        <w:t>质量提升研究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发挥基层党组织在职业教育改革发展中战斗堡垒作用的机制研究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三全育人</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综合改革研究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002A4579">
        <w:rPr>
          <w:rFonts w:ascii="Times New Roman" w:eastAsia="仿宋_GB2312" w:hAnsi="Times New Roman" w:cs="Times New Roman"/>
          <w:bCs/>
          <w:color w:val="000000" w:themeColor="text1"/>
          <w:kern w:val="0"/>
          <w:sz w:val="32"/>
          <w:szCs w:val="32"/>
        </w:rPr>
        <w:t>新时代职业院校思想政治教育创新</w:t>
      </w:r>
      <w:r w:rsidRPr="0087231A">
        <w:rPr>
          <w:rFonts w:ascii="Times New Roman" w:eastAsia="仿宋_GB2312" w:hAnsi="Times New Roman" w:cs="Times New Roman"/>
          <w:bCs/>
          <w:color w:val="000000" w:themeColor="text1"/>
          <w:kern w:val="0"/>
          <w:sz w:val="32"/>
          <w:szCs w:val="32"/>
        </w:rPr>
        <w:t>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新时代职业院校美育和劳动教育评价制度改革研究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新时代课程育人机制与策略研究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二、完善现代职业教育体系</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中国特色职业教育的思想体系、话语体系研究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中国特色职业教育制度和模式研究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职业教育改革发展</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湖南模式</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或</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湖南样板</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4.</w:t>
      </w:r>
      <w:r w:rsidRPr="0087231A">
        <w:rPr>
          <w:rFonts w:ascii="Times New Roman" w:eastAsia="仿宋_GB2312" w:hAnsi="Times New Roman" w:cs="Times New Roman"/>
          <w:bCs/>
          <w:color w:val="000000" w:themeColor="text1"/>
          <w:kern w:val="0"/>
          <w:sz w:val="32"/>
          <w:szCs w:val="32"/>
        </w:rPr>
        <w:t>构建适应技能社会建设需求的湖南职业教育体系研究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职业教育与普通教育协调发展机制研究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中等职业教育基础地位研究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中等职业教育标准化建设研究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中高职衔接五年制贯通人才培养试点研究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高等职业教育特色发展研究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高等职业教育适应社会需求能力评估模式研究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地方本科高校向应用型本科高校转型发展研究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本科层次职业教育研究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bCs/>
          <w:color w:val="000000" w:themeColor="text1"/>
          <w:kern w:val="0"/>
          <w:sz w:val="32"/>
          <w:szCs w:val="32"/>
        </w:rPr>
        <w:t>高层次应用型人才培养体系研究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14.</w:t>
      </w:r>
      <w:r w:rsidRPr="0087231A">
        <w:rPr>
          <w:rFonts w:ascii="Times New Roman" w:eastAsia="仿宋_GB2312" w:hAnsi="Times New Roman" w:cs="Times New Roman"/>
          <w:bCs/>
          <w:color w:val="000000" w:themeColor="text1"/>
          <w:kern w:val="0"/>
          <w:sz w:val="32"/>
          <w:szCs w:val="32"/>
        </w:rPr>
        <w:t>湖南省农民大学生培养研究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15.</w:t>
      </w:r>
      <w:r w:rsidRPr="0087231A">
        <w:rPr>
          <w:rFonts w:ascii="Times New Roman" w:eastAsia="仿宋_GB2312" w:hAnsi="Times New Roman" w:cs="Times New Roman"/>
          <w:bCs/>
          <w:color w:val="000000" w:themeColor="text1"/>
          <w:kern w:val="0"/>
          <w:sz w:val="32"/>
          <w:szCs w:val="32"/>
        </w:rPr>
        <w:t>职业教育高质量培训体系研究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16.</w:t>
      </w:r>
      <w:r w:rsidRPr="0087231A">
        <w:rPr>
          <w:rFonts w:ascii="Times New Roman" w:eastAsia="仿宋_GB2312" w:hAnsi="Times New Roman" w:cs="Times New Roman"/>
          <w:color w:val="000000" w:themeColor="text1"/>
          <w:sz w:val="32"/>
          <w:szCs w:val="32"/>
        </w:rPr>
        <w:t>服务全民终身学习的社区教育体系研究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17.“</w:t>
      </w:r>
      <w:r w:rsidRPr="0087231A">
        <w:rPr>
          <w:rFonts w:ascii="Times New Roman" w:eastAsia="仿宋_GB2312" w:hAnsi="Times New Roman" w:cs="Times New Roman"/>
          <w:bCs/>
          <w:color w:val="000000" w:themeColor="text1"/>
          <w:kern w:val="0"/>
          <w:sz w:val="32"/>
          <w:szCs w:val="32"/>
        </w:rPr>
        <w:t>质量型</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高职扩招研究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18.“</w:t>
      </w:r>
      <w:r w:rsidRPr="0087231A">
        <w:rPr>
          <w:rFonts w:ascii="Times New Roman" w:eastAsia="仿宋_GB2312" w:hAnsi="Times New Roman" w:cs="Times New Roman"/>
          <w:bCs/>
          <w:color w:val="000000" w:themeColor="text1"/>
          <w:kern w:val="0"/>
          <w:sz w:val="32"/>
          <w:szCs w:val="32"/>
        </w:rPr>
        <w:t>职教高考</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制度研究</w:t>
      </w:r>
    </w:p>
    <w:p w:rsidR="002F0535" w:rsidRPr="0087231A" w:rsidRDefault="002F0535" w:rsidP="002F0535">
      <w:pPr>
        <w:widowControl/>
        <w:shd w:val="clear" w:color="auto" w:fill="FFFFFF"/>
        <w:spacing w:line="580" w:lineRule="exact"/>
        <w:ind w:firstLineChars="200" w:firstLine="640"/>
        <w:jc w:val="left"/>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bCs/>
          <w:color w:val="000000" w:themeColor="text1"/>
          <w:kern w:val="0"/>
          <w:sz w:val="32"/>
          <w:szCs w:val="32"/>
        </w:rPr>
        <w:t>三、深化职业教育产教融合</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构建产教融合协同创新生态系统研究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基于</w:t>
      </w:r>
      <w:r w:rsidRPr="0087231A">
        <w:rPr>
          <w:rFonts w:ascii="Times New Roman" w:eastAsia="仿宋_GB2312" w:hAnsi="Times New Roman" w:cs="Times New Roman"/>
          <w:color w:val="000000" w:themeColor="text1"/>
          <w:sz w:val="32"/>
          <w:szCs w:val="32"/>
        </w:rPr>
        <w:t>产业需求的专业动态调整机制研究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适应区域产业发展的公共实习实训基地建设研究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服务湖南</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三高四新</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战略的校企协同育人模式研究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产教融合型城市建设研究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产教融合型企业建设研究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金融</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财政</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土地</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信用</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组合式激励政策落地研究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8.</w:t>
      </w:r>
      <w:r w:rsidRPr="0087231A">
        <w:rPr>
          <w:rFonts w:ascii="Times New Roman" w:eastAsia="仿宋_GB2312" w:hAnsi="Times New Roman" w:cs="Times New Roman"/>
          <w:bCs/>
          <w:color w:val="000000" w:themeColor="text1"/>
          <w:kern w:val="0"/>
          <w:sz w:val="32"/>
          <w:szCs w:val="32"/>
        </w:rPr>
        <w:t>职业教育产教融合、校企合作研究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职业院校股份制、混合所有制改革研究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发挥企业重要办学主体作用的政策研究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基于产教融合的产业学院建设研究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职业教育集团实体化运作模式与机制研究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bCs/>
          <w:color w:val="000000" w:themeColor="text1"/>
          <w:kern w:val="0"/>
          <w:sz w:val="32"/>
          <w:szCs w:val="32"/>
        </w:rPr>
        <w:t>开放共享型产教融合信息服务平台建设与应用研究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bCs/>
          <w:color w:val="000000" w:themeColor="text1"/>
          <w:kern w:val="0"/>
          <w:sz w:val="32"/>
          <w:szCs w:val="32"/>
        </w:rPr>
        <w:t>四、</w:t>
      </w:r>
      <w:r w:rsidRPr="0087231A">
        <w:rPr>
          <w:rFonts w:ascii="Times New Roman" w:eastAsia="黑体" w:hAnsi="Times New Roman" w:cs="Times New Roman"/>
          <w:color w:val="000000" w:themeColor="text1"/>
          <w:sz w:val="32"/>
          <w:szCs w:val="32"/>
        </w:rPr>
        <w:t>实施</w:t>
      </w:r>
      <w:r w:rsidRPr="0087231A">
        <w:rPr>
          <w:rFonts w:ascii="Times New Roman" w:eastAsia="黑体" w:hAnsi="Times New Roman" w:cs="Times New Roman"/>
          <w:color w:val="000000" w:themeColor="text1"/>
          <w:kern w:val="44"/>
          <w:sz w:val="32"/>
          <w:szCs w:val="32"/>
        </w:rPr>
        <w:t>职业</w:t>
      </w:r>
      <w:r w:rsidRPr="0087231A">
        <w:rPr>
          <w:rFonts w:ascii="Times New Roman" w:eastAsia="黑体" w:hAnsi="Times New Roman" w:cs="Times New Roman"/>
          <w:color w:val="000000" w:themeColor="text1"/>
          <w:sz w:val="32"/>
          <w:szCs w:val="32"/>
        </w:rPr>
        <w:t>教育</w:t>
      </w:r>
      <w:r w:rsidRPr="0087231A">
        <w:rPr>
          <w:rFonts w:ascii="Times New Roman" w:eastAsia="黑体" w:hAnsi="Times New Roman" w:cs="Times New Roman"/>
          <w:color w:val="000000" w:themeColor="text1"/>
          <w:sz w:val="32"/>
          <w:szCs w:val="32"/>
        </w:rPr>
        <w:t>“</w:t>
      </w:r>
      <w:r w:rsidRPr="0087231A">
        <w:rPr>
          <w:rFonts w:ascii="Times New Roman" w:eastAsia="黑体" w:hAnsi="Times New Roman" w:cs="Times New Roman"/>
          <w:color w:val="000000" w:themeColor="text1"/>
          <w:sz w:val="32"/>
          <w:szCs w:val="32"/>
        </w:rPr>
        <w:t>楚怡</w:t>
      </w:r>
      <w:r w:rsidRPr="0087231A">
        <w:rPr>
          <w:rFonts w:ascii="Times New Roman" w:eastAsia="黑体" w:hAnsi="Times New Roman" w:cs="Times New Roman"/>
          <w:color w:val="000000" w:themeColor="text1"/>
          <w:sz w:val="32"/>
          <w:szCs w:val="32"/>
        </w:rPr>
        <w:t>”</w:t>
      </w:r>
      <w:r w:rsidRPr="0087231A">
        <w:rPr>
          <w:rFonts w:ascii="Times New Roman" w:eastAsia="黑体" w:hAnsi="Times New Roman" w:cs="Times New Roman"/>
          <w:color w:val="000000" w:themeColor="text1"/>
          <w:sz w:val="32"/>
          <w:szCs w:val="32"/>
        </w:rPr>
        <w:t>行动计划</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职教精神研究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高水平高职学校和专业（群）建设研究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优质中职学校和专业（群）建设研究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职业教育名师及工作室建设研究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职业教育传承基地建设与研究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楚怡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学校建设研究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五、培养新时代</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湖湘工匠</w:t>
      </w:r>
      <w:r w:rsidRPr="0087231A">
        <w:rPr>
          <w:rFonts w:ascii="Times New Roman" w:eastAsia="黑体" w:hAnsi="Times New Roman" w:cs="Times New Roman"/>
          <w:color w:val="000000" w:themeColor="text1"/>
          <w:kern w:val="44"/>
          <w:sz w:val="32"/>
          <w:szCs w:val="32"/>
        </w:rPr>
        <w:t>”</w:t>
      </w:r>
    </w:p>
    <w:p w:rsidR="002F0535" w:rsidRPr="0087231A" w:rsidRDefault="002F0535" w:rsidP="002F0535">
      <w:pPr>
        <w:spacing w:line="580" w:lineRule="exact"/>
        <w:ind w:firstLineChars="200" w:firstLine="640"/>
        <w:rPr>
          <w:rFonts w:ascii="Times New Roman" w:eastAsia="仿宋_GB2312" w:hAnsi="Times New Roman" w:cs="Times New Roman"/>
          <w:color w:val="000000" w:themeColor="text1"/>
          <w:kern w:val="44"/>
          <w:sz w:val="32"/>
          <w:szCs w:val="32"/>
        </w:rPr>
      </w:pPr>
      <w:r w:rsidRPr="0087231A">
        <w:rPr>
          <w:rFonts w:ascii="Times New Roman" w:eastAsia="仿宋_GB2312" w:hAnsi="Times New Roman" w:cs="Times New Roman"/>
          <w:color w:val="000000" w:themeColor="text1"/>
          <w:sz w:val="32"/>
          <w:szCs w:val="32"/>
        </w:rPr>
        <w:t>1.</w:t>
      </w:r>
      <w:r w:rsidRPr="0087231A">
        <w:rPr>
          <w:rFonts w:ascii="Times New Roman" w:eastAsia="仿宋_GB2312" w:hAnsi="Times New Roman" w:cs="Times New Roman"/>
          <w:color w:val="000000" w:themeColor="text1"/>
          <w:sz w:val="32"/>
          <w:szCs w:val="32"/>
        </w:rPr>
        <w:t>新时代</w:t>
      </w:r>
      <w:r w:rsidRPr="0087231A">
        <w:rPr>
          <w:rFonts w:ascii="Times New Roman" w:eastAsia="仿宋_GB2312" w:hAnsi="Times New Roman" w:cs="Times New Roman"/>
          <w:color w:val="000000" w:themeColor="text1"/>
          <w:sz w:val="32"/>
          <w:szCs w:val="32"/>
        </w:rPr>
        <w:t>“</w:t>
      </w:r>
      <w:r w:rsidRPr="0087231A">
        <w:rPr>
          <w:rFonts w:ascii="Times New Roman" w:eastAsia="仿宋_GB2312" w:hAnsi="Times New Roman" w:cs="Times New Roman"/>
          <w:color w:val="000000" w:themeColor="text1"/>
          <w:sz w:val="32"/>
          <w:szCs w:val="32"/>
        </w:rPr>
        <w:t>湖湘工匠</w:t>
      </w:r>
      <w:r w:rsidRPr="0087231A">
        <w:rPr>
          <w:rFonts w:ascii="Times New Roman" w:eastAsia="仿宋_GB2312" w:hAnsi="Times New Roman" w:cs="Times New Roman"/>
          <w:color w:val="000000" w:themeColor="text1"/>
          <w:sz w:val="32"/>
          <w:szCs w:val="32"/>
        </w:rPr>
        <w:t>”</w:t>
      </w:r>
      <w:r w:rsidRPr="0087231A">
        <w:rPr>
          <w:rFonts w:ascii="Times New Roman" w:eastAsia="仿宋_GB2312" w:hAnsi="Times New Roman" w:cs="Times New Roman"/>
          <w:color w:val="000000" w:themeColor="text1"/>
          <w:sz w:val="32"/>
          <w:szCs w:val="32"/>
        </w:rPr>
        <w:t>培养体系研究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新版职业教育专业目录背景下湖南职业教育专业升级与数字化改造研究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3.1+X</w:t>
      </w:r>
      <w:r w:rsidRPr="0087231A">
        <w:rPr>
          <w:rFonts w:ascii="Times New Roman" w:eastAsia="仿宋_GB2312" w:hAnsi="Times New Roman" w:cs="Times New Roman"/>
          <w:bCs/>
          <w:color w:val="000000" w:themeColor="text1"/>
          <w:kern w:val="0"/>
          <w:sz w:val="32"/>
          <w:szCs w:val="32"/>
        </w:rPr>
        <w:t>证书制度和资历框架制度湖南实践研究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全面推进现代学徒制和企业新型学徒</w:t>
      </w:r>
      <w:proofErr w:type="gramStart"/>
      <w:r w:rsidRPr="0087231A">
        <w:rPr>
          <w:rFonts w:ascii="Times New Roman" w:eastAsia="仿宋_GB2312" w:hAnsi="Times New Roman" w:cs="Times New Roman"/>
          <w:bCs/>
          <w:color w:val="000000" w:themeColor="text1"/>
          <w:kern w:val="0"/>
          <w:sz w:val="32"/>
          <w:szCs w:val="32"/>
        </w:rPr>
        <w:t>制培养</w:t>
      </w:r>
      <w:proofErr w:type="gramEnd"/>
      <w:r w:rsidRPr="0087231A">
        <w:rPr>
          <w:rFonts w:ascii="Times New Roman" w:eastAsia="仿宋_GB2312" w:hAnsi="Times New Roman" w:cs="Times New Roman"/>
          <w:bCs/>
          <w:color w:val="000000" w:themeColor="text1"/>
          <w:kern w:val="0"/>
          <w:sz w:val="32"/>
          <w:szCs w:val="32"/>
        </w:rPr>
        <w:t>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职业院校与行业部门联合培养基层专业技术人员的培养模式研究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中等职业教育专业教学标准建设研究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高等职业教育专业教学标准建设研究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8.</w:t>
      </w:r>
      <w:r w:rsidRPr="0087231A">
        <w:rPr>
          <w:rFonts w:ascii="Times New Roman" w:eastAsia="仿宋_GB2312" w:hAnsi="Times New Roman" w:cs="Times New Roman"/>
          <w:bCs/>
          <w:color w:val="000000" w:themeColor="text1"/>
          <w:kern w:val="0"/>
          <w:sz w:val="32"/>
          <w:szCs w:val="32"/>
        </w:rPr>
        <w:t>职业教育教学管理、实习实训、质量评价等标准开发研究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职业教育新型教材建设研究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中等职业教育教学用书选用制度研究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职业教育推进</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三教</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改革与实践研究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bCs/>
          <w:color w:val="000000" w:themeColor="text1"/>
          <w:kern w:val="0"/>
          <w:sz w:val="32"/>
          <w:szCs w:val="32"/>
        </w:rPr>
        <w:t>职业教育专业教学资源库建设与应用研究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13.</w:t>
      </w:r>
      <w:r w:rsidRPr="0087231A">
        <w:rPr>
          <w:rFonts w:ascii="Times New Roman" w:eastAsia="仿宋_GB2312" w:hAnsi="Times New Roman" w:cs="Times New Roman"/>
          <w:color w:val="000000" w:themeColor="text1"/>
          <w:sz w:val="32"/>
          <w:szCs w:val="32"/>
        </w:rPr>
        <w:t>职业教育</w:t>
      </w:r>
      <w:r w:rsidRPr="0087231A">
        <w:rPr>
          <w:rFonts w:ascii="Times New Roman" w:eastAsia="仿宋_GB2312" w:hAnsi="Times New Roman" w:cs="Times New Roman"/>
          <w:bCs/>
          <w:color w:val="000000" w:themeColor="text1"/>
          <w:kern w:val="0"/>
          <w:sz w:val="32"/>
          <w:szCs w:val="32"/>
        </w:rPr>
        <w:t>精品在线开放课程建设和应用研究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14.</w:t>
      </w:r>
      <w:r w:rsidRPr="0087231A">
        <w:rPr>
          <w:rFonts w:ascii="Times New Roman" w:eastAsia="仿宋_GB2312" w:hAnsi="Times New Roman" w:cs="Times New Roman"/>
          <w:bCs/>
          <w:color w:val="000000" w:themeColor="text1"/>
          <w:kern w:val="0"/>
          <w:sz w:val="32"/>
          <w:szCs w:val="32"/>
        </w:rPr>
        <w:t>职业教育学生职业素养评价标准研究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15.</w:t>
      </w:r>
      <w:r w:rsidRPr="0087231A">
        <w:rPr>
          <w:rFonts w:ascii="Times New Roman" w:eastAsia="仿宋_GB2312" w:hAnsi="Times New Roman" w:cs="Times New Roman"/>
          <w:bCs/>
          <w:color w:val="000000" w:themeColor="text1"/>
          <w:kern w:val="0"/>
          <w:sz w:val="32"/>
          <w:szCs w:val="32"/>
        </w:rPr>
        <w:t>职业教育信息化建设研究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16.</w:t>
      </w:r>
      <w:r w:rsidRPr="0087231A">
        <w:rPr>
          <w:rFonts w:ascii="Times New Roman" w:eastAsia="仿宋_GB2312" w:hAnsi="Times New Roman" w:cs="Times New Roman"/>
          <w:bCs/>
          <w:color w:val="000000" w:themeColor="text1"/>
          <w:kern w:val="0"/>
          <w:sz w:val="32"/>
          <w:szCs w:val="32"/>
        </w:rPr>
        <w:t>职业院校人才培养质量评价体系研究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color w:val="000000" w:themeColor="text1"/>
          <w:sz w:val="32"/>
          <w:szCs w:val="32"/>
        </w:rPr>
        <w:t>17.</w:t>
      </w:r>
      <w:r w:rsidRPr="0087231A">
        <w:rPr>
          <w:rFonts w:ascii="Times New Roman" w:eastAsia="仿宋_GB2312" w:hAnsi="Times New Roman" w:cs="Times New Roman"/>
          <w:color w:val="000000" w:themeColor="text1"/>
          <w:sz w:val="32"/>
          <w:szCs w:val="32"/>
        </w:rPr>
        <w:t>职业院校办学质量考核与监控机制研究</w:t>
      </w:r>
    </w:p>
    <w:p w:rsidR="002F0535" w:rsidRPr="0087231A" w:rsidRDefault="002F0535" w:rsidP="002F0535">
      <w:pPr>
        <w:spacing w:line="580" w:lineRule="exact"/>
        <w:ind w:firstLineChars="200" w:firstLine="640"/>
        <w:rPr>
          <w:rFonts w:ascii="Times New Roman" w:eastAsia="黑体" w:hAnsi="Times New Roman" w:cs="Times New Roman"/>
          <w:bCs/>
          <w:color w:val="000000" w:themeColor="text1"/>
          <w:kern w:val="0"/>
          <w:sz w:val="32"/>
          <w:szCs w:val="32"/>
        </w:rPr>
      </w:pPr>
      <w:r w:rsidRPr="0087231A">
        <w:rPr>
          <w:rFonts w:ascii="Times New Roman" w:eastAsia="黑体" w:hAnsi="Times New Roman" w:cs="Times New Roman"/>
          <w:color w:val="000000" w:themeColor="text1"/>
          <w:kern w:val="44"/>
          <w:sz w:val="32"/>
          <w:szCs w:val="32"/>
        </w:rPr>
        <w:t>六、建设高水平</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双师型</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教师队伍</w:t>
      </w:r>
    </w:p>
    <w:p w:rsidR="002A4579" w:rsidRPr="0087231A" w:rsidRDefault="002A4579" w:rsidP="002A4579">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职业院校</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双师型</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教师队伍建设研究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2</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湖南职业教育</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双师型</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教师认定标准研究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3</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职业院校师德师风长效机制建设研究</w:t>
      </w:r>
    </w:p>
    <w:p w:rsidR="002F0535" w:rsidRPr="0087231A" w:rsidRDefault="002A4579"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4</w:t>
      </w:r>
      <w:r w:rsidR="002F0535" w:rsidRPr="0087231A">
        <w:rPr>
          <w:rFonts w:ascii="Times New Roman" w:eastAsia="仿宋_GB2312" w:hAnsi="Times New Roman" w:cs="Times New Roman"/>
          <w:bCs/>
          <w:color w:val="000000" w:themeColor="text1"/>
          <w:kern w:val="0"/>
          <w:sz w:val="32"/>
          <w:szCs w:val="32"/>
        </w:rPr>
        <w:t>.</w:t>
      </w:r>
      <w:r w:rsidR="002F0535" w:rsidRPr="0087231A">
        <w:rPr>
          <w:rFonts w:ascii="Times New Roman" w:eastAsia="仿宋_GB2312" w:hAnsi="Times New Roman" w:cs="Times New Roman"/>
          <w:bCs/>
          <w:color w:val="000000" w:themeColor="text1"/>
          <w:kern w:val="0"/>
          <w:sz w:val="32"/>
          <w:szCs w:val="32"/>
        </w:rPr>
        <w:t>职业院校教师能力标准和评价体系建设研究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职业院校师资培养培训体系研究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职业技术师范大学建设研究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职业院校教师教学创新团队建设研究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职业院校教师与企业人才</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双向流动</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职业院校教师</w:t>
      </w: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年一周期的全员轮训制度落实机制研究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职业院校兼职教师队伍建设研究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11.</w:t>
      </w:r>
      <w:r w:rsidRPr="0087231A">
        <w:rPr>
          <w:rFonts w:ascii="Times New Roman" w:eastAsia="仿宋_GB2312" w:hAnsi="Times New Roman" w:cs="Times New Roman"/>
          <w:bCs/>
          <w:color w:val="000000" w:themeColor="text1"/>
          <w:kern w:val="0"/>
          <w:sz w:val="32"/>
          <w:szCs w:val="32"/>
        </w:rPr>
        <w:t>职业院校教师绩效工资制度研究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12.</w:t>
      </w:r>
      <w:r w:rsidRPr="0087231A">
        <w:rPr>
          <w:rFonts w:ascii="Times New Roman" w:eastAsia="仿宋_GB2312" w:hAnsi="Times New Roman" w:cs="Times New Roman"/>
          <w:color w:val="000000" w:themeColor="text1"/>
          <w:sz w:val="32"/>
          <w:szCs w:val="32"/>
        </w:rPr>
        <w:t>职业教育与培训相融合的职业院校教师评价研究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lastRenderedPageBreak/>
        <w:t>13.</w:t>
      </w:r>
      <w:r w:rsidRPr="0087231A">
        <w:rPr>
          <w:rFonts w:ascii="Times New Roman" w:eastAsia="仿宋_GB2312" w:hAnsi="Times New Roman" w:cs="Times New Roman"/>
          <w:bCs/>
          <w:color w:val="000000" w:themeColor="text1"/>
          <w:kern w:val="0"/>
          <w:sz w:val="32"/>
          <w:szCs w:val="32"/>
        </w:rPr>
        <w:t>职业院校教师技术服务和社会服务支持政策研究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七、增强服务实施</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三高四新</w:t>
      </w:r>
      <w:r w:rsidRPr="0087231A">
        <w:rPr>
          <w:rFonts w:ascii="Times New Roman" w:eastAsia="黑体" w:hAnsi="Times New Roman" w:cs="Times New Roman"/>
          <w:color w:val="000000" w:themeColor="text1"/>
          <w:kern w:val="44"/>
          <w:sz w:val="32"/>
          <w:szCs w:val="32"/>
        </w:rPr>
        <w:t>”</w:t>
      </w:r>
      <w:r w:rsidRPr="0087231A">
        <w:rPr>
          <w:rFonts w:ascii="Times New Roman" w:eastAsia="黑体" w:hAnsi="Times New Roman" w:cs="Times New Roman"/>
          <w:color w:val="000000" w:themeColor="text1"/>
          <w:kern w:val="44"/>
          <w:sz w:val="32"/>
          <w:szCs w:val="32"/>
        </w:rPr>
        <w:t>战略能力</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职业教育服务国家和区域重大战略发展研究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职业教育服务地方经济社会发展能力提升研究</w:t>
      </w:r>
    </w:p>
    <w:p w:rsidR="002F0535" w:rsidRPr="0087231A" w:rsidRDefault="002F0535" w:rsidP="002F0535">
      <w:pPr>
        <w:widowControl/>
        <w:shd w:val="clear" w:color="auto" w:fill="FFFFFF"/>
        <w:spacing w:line="580" w:lineRule="exact"/>
        <w:ind w:firstLineChars="200" w:firstLine="640"/>
        <w:jc w:val="left"/>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职业教育服务乡村振兴战略研究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color w:val="000000" w:themeColor="text1"/>
          <w:sz w:val="32"/>
          <w:szCs w:val="32"/>
        </w:rPr>
        <w:t>乡村振兴背景下农村职业教育发展战略研究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职业教育国际化研究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湖南职业院校助力本地企业</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走出去</w:t>
      </w:r>
      <w:r w:rsidRPr="0087231A">
        <w:rPr>
          <w:rFonts w:ascii="Times New Roman" w:eastAsia="仿宋_GB2312" w:hAnsi="Times New Roman" w:cs="Times New Roman"/>
          <w:bCs/>
          <w:color w:val="000000" w:themeColor="text1"/>
          <w:kern w:val="0"/>
          <w:sz w:val="32"/>
          <w:szCs w:val="32"/>
        </w:rPr>
        <w:t>”</w:t>
      </w:r>
      <w:r w:rsidRPr="0087231A">
        <w:rPr>
          <w:rFonts w:ascii="Times New Roman" w:eastAsia="仿宋_GB2312" w:hAnsi="Times New Roman" w:cs="Times New Roman"/>
          <w:bCs/>
          <w:color w:val="000000" w:themeColor="text1"/>
          <w:kern w:val="0"/>
          <w:sz w:val="32"/>
          <w:szCs w:val="32"/>
        </w:rPr>
        <w:t>战略研究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国外先进职业教育模式本土化研究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bCs/>
          <w:color w:val="000000" w:themeColor="text1"/>
          <w:kern w:val="0"/>
          <w:sz w:val="32"/>
          <w:szCs w:val="32"/>
        </w:rPr>
        <w:t>全省高职院校提升服务湖南先进制造业的能力研究</w:t>
      </w:r>
    </w:p>
    <w:p w:rsidR="002F0535" w:rsidRPr="0087231A" w:rsidRDefault="002F0535" w:rsidP="002F0535">
      <w:pPr>
        <w:spacing w:line="580" w:lineRule="exact"/>
        <w:ind w:firstLineChars="200" w:firstLine="640"/>
        <w:rPr>
          <w:rFonts w:ascii="Times New Roman" w:eastAsia="黑体" w:hAnsi="Times New Roman" w:cs="Times New Roman"/>
          <w:color w:val="000000" w:themeColor="text1"/>
          <w:kern w:val="44"/>
          <w:sz w:val="32"/>
          <w:szCs w:val="32"/>
        </w:rPr>
      </w:pPr>
      <w:r w:rsidRPr="0087231A">
        <w:rPr>
          <w:rFonts w:ascii="Times New Roman" w:eastAsia="黑体" w:hAnsi="Times New Roman" w:cs="Times New Roman"/>
          <w:color w:val="000000" w:themeColor="text1"/>
          <w:kern w:val="44"/>
          <w:sz w:val="32"/>
          <w:szCs w:val="32"/>
        </w:rPr>
        <w:t>八、强化职业教育改革发展保障</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w:t>
      </w:r>
      <w:r w:rsidRPr="0087231A">
        <w:rPr>
          <w:rFonts w:ascii="Times New Roman" w:eastAsia="仿宋_GB2312" w:hAnsi="Times New Roman" w:cs="Times New Roman"/>
          <w:bCs/>
          <w:color w:val="000000" w:themeColor="text1"/>
          <w:kern w:val="0"/>
          <w:sz w:val="32"/>
          <w:szCs w:val="32"/>
        </w:rPr>
        <w:t>职业教育省级协调推进机制研究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2.</w:t>
      </w:r>
      <w:r w:rsidRPr="0087231A">
        <w:rPr>
          <w:rFonts w:ascii="Times New Roman" w:eastAsia="仿宋_GB2312" w:hAnsi="Times New Roman" w:cs="Times New Roman"/>
          <w:bCs/>
          <w:color w:val="000000" w:themeColor="text1"/>
          <w:kern w:val="0"/>
          <w:sz w:val="32"/>
          <w:szCs w:val="32"/>
        </w:rPr>
        <w:t>市县两级政府履行职业教育职责评价研究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3.</w:t>
      </w:r>
      <w:r w:rsidRPr="0087231A">
        <w:rPr>
          <w:rFonts w:ascii="Times New Roman" w:eastAsia="仿宋_GB2312" w:hAnsi="Times New Roman" w:cs="Times New Roman"/>
          <w:bCs/>
          <w:color w:val="000000" w:themeColor="text1"/>
          <w:kern w:val="0"/>
          <w:sz w:val="32"/>
          <w:szCs w:val="32"/>
        </w:rPr>
        <w:t>市县两级职业教育改革督查激励机制研究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4.</w:t>
      </w:r>
      <w:r w:rsidRPr="0087231A">
        <w:rPr>
          <w:rFonts w:ascii="Times New Roman" w:eastAsia="仿宋_GB2312" w:hAnsi="Times New Roman" w:cs="Times New Roman"/>
          <w:bCs/>
          <w:color w:val="000000" w:themeColor="text1"/>
          <w:kern w:val="0"/>
          <w:sz w:val="32"/>
          <w:szCs w:val="32"/>
        </w:rPr>
        <w:t>职业院校办学自主权研究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5.</w:t>
      </w:r>
      <w:r w:rsidRPr="0087231A">
        <w:rPr>
          <w:rFonts w:ascii="Times New Roman" w:eastAsia="仿宋_GB2312" w:hAnsi="Times New Roman" w:cs="Times New Roman"/>
          <w:bCs/>
          <w:color w:val="000000" w:themeColor="text1"/>
          <w:kern w:val="0"/>
          <w:sz w:val="32"/>
          <w:szCs w:val="32"/>
        </w:rPr>
        <w:t>职业院校二级管理体系研究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6.</w:t>
      </w:r>
      <w:r w:rsidRPr="0087231A">
        <w:rPr>
          <w:rFonts w:ascii="Times New Roman" w:eastAsia="仿宋_GB2312" w:hAnsi="Times New Roman" w:cs="Times New Roman"/>
          <w:bCs/>
          <w:color w:val="000000" w:themeColor="text1"/>
          <w:kern w:val="0"/>
          <w:sz w:val="32"/>
          <w:szCs w:val="32"/>
        </w:rPr>
        <w:t>民办职业教育规范发展研究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7.</w:t>
      </w:r>
      <w:r w:rsidRPr="0087231A">
        <w:rPr>
          <w:rFonts w:ascii="Times New Roman" w:eastAsia="仿宋_GB2312" w:hAnsi="Times New Roman" w:cs="Times New Roman"/>
          <w:bCs/>
          <w:color w:val="000000" w:themeColor="text1"/>
          <w:kern w:val="0"/>
          <w:sz w:val="32"/>
          <w:szCs w:val="32"/>
        </w:rPr>
        <w:t>职业教育经费保障机制研究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8.</w:t>
      </w:r>
      <w:r w:rsidRPr="0087231A">
        <w:rPr>
          <w:rFonts w:ascii="Times New Roman" w:eastAsia="仿宋_GB2312" w:hAnsi="Times New Roman" w:cs="Times New Roman"/>
          <w:color w:val="000000" w:themeColor="text1"/>
          <w:sz w:val="32"/>
          <w:szCs w:val="32"/>
        </w:rPr>
        <w:t>国家</w:t>
      </w:r>
      <w:r w:rsidRPr="0087231A">
        <w:rPr>
          <w:rFonts w:ascii="Times New Roman" w:eastAsia="仿宋_GB2312" w:hAnsi="Times New Roman" w:cs="Times New Roman"/>
          <w:bCs/>
          <w:color w:val="000000" w:themeColor="text1"/>
          <w:kern w:val="0"/>
          <w:sz w:val="32"/>
          <w:szCs w:val="32"/>
        </w:rPr>
        <w:t>财政性</w:t>
      </w:r>
      <w:r w:rsidRPr="0087231A">
        <w:rPr>
          <w:rFonts w:ascii="Times New Roman" w:eastAsia="仿宋_GB2312" w:hAnsi="Times New Roman" w:cs="Times New Roman"/>
          <w:color w:val="000000" w:themeColor="text1"/>
          <w:sz w:val="32"/>
          <w:szCs w:val="32"/>
        </w:rPr>
        <w:t>教育经费投入产出绩效研究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9.</w:t>
      </w:r>
      <w:r w:rsidRPr="0087231A">
        <w:rPr>
          <w:rFonts w:ascii="Times New Roman" w:eastAsia="仿宋_GB2312" w:hAnsi="Times New Roman" w:cs="Times New Roman"/>
          <w:bCs/>
          <w:color w:val="000000" w:themeColor="text1"/>
          <w:kern w:val="0"/>
          <w:sz w:val="32"/>
          <w:szCs w:val="32"/>
        </w:rPr>
        <w:t>职业院校毕业生发展保障机制研究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bCs/>
          <w:color w:val="000000" w:themeColor="text1"/>
          <w:kern w:val="0"/>
          <w:sz w:val="32"/>
          <w:szCs w:val="32"/>
        </w:rPr>
        <w:t>10.</w:t>
      </w:r>
      <w:r w:rsidRPr="0087231A">
        <w:rPr>
          <w:rFonts w:ascii="Times New Roman" w:eastAsia="仿宋_GB2312" w:hAnsi="Times New Roman" w:cs="Times New Roman"/>
          <w:bCs/>
          <w:color w:val="000000" w:themeColor="text1"/>
          <w:kern w:val="0"/>
          <w:sz w:val="32"/>
          <w:szCs w:val="32"/>
        </w:rPr>
        <w:t>新职业教育</w:t>
      </w:r>
      <w:proofErr w:type="gramStart"/>
      <w:r w:rsidRPr="0087231A">
        <w:rPr>
          <w:rFonts w:ascii="Times New Roman" w:eastAsia="仿宋_GB2312" w:hAnsi="Times New Roman" w:cs="Times New Roman"/>
          <w:bCs/>
          <w:color w:val="000000" w:themeColor="text1"/>
          <w:kern w:val="0"/>
          <w:sz w:val="32"/>
          <w:szCs w:val="32"/>
        </w:rPr>
        <w:t>法背景</w:t>
      </w:r>
      <w:proofErr w:type="gramEnd"/>
      <w:r w:rsidRPr="0087231A">
        <w:rPr>
          <w:rFonts w:ascii="Times New Roman" w:eastAsia="仿宋_GB2312" w:hAnsi="Times New Roman" w:cs="Times New Roman"/>
          <w:bCs/>
          <w:color w:val="000000" w:themeColor="text1"/>
          <w:kern w:val="0"/>
          <w:sz w:val="32"/>
          <w:szCs w:val="32"/>
        </w:rPr>
        <w:t>下《湖南省职业教育条例》修订研究</w:t>
      </w:r>
    </w:p>
    <w:p w:rsidR="002F0535" w:rsidRPr="0087231A" w:rsidRDefault="002F0535" w:rsidP="002F0535">
      <w:pPr>
        <w:spacing w:line="580" w:lineRule="exact"/>
        <w:ind w:firstLineChars="200" w:firstLine="640"/>
        <w:rPr>
          <w:rFonts w:ascii="Times New Roman" w:eastAsia="仿宋_GB2312" w:hAnsi="Times New Roman" w:cs="Times New Roman"/>
          <w:bCs/>
          <w:color w:val="000000" w:themeColor="text1"/>
          <w:kern w:val="0"/>
          <w:sz w:val="32"/>
          <w:szCs w:val="32"/>
        </w:rPr>
      </w:pPr>
      <w:r w:rsidRPr="0087231A">
        <w:rPr>
          <w:rFonts w:ascii="Times New Roman" w:eastAsia="仿宋_GB2312" w:hAnsi="Times New Roman" w:cs="Times New Roman"/>
          <w:color w:val="000000" w:themeColor="text1"/>
          <w:sz w:val="32"/>
          <w:szCs w:val="32"/>
        </w:rPr>
        <w:t>11.</w:t>
      </w:r>
      <w:r w:rsidRPr="0087231A">
        <w:rPr>
          <w:rFonts w:ascii="Times New Roman" w:eastAsia="仿宋_GB2312" w:hAnsi="Times New Roman" w:cs="Times New Roman"/>
          <w:bCs/>
          <w:color w:val="000000" w:themeColor="text1"/>
          <w:kern w:val="0"/>
          <w:sz w:val="32"/>
          <w:szCs w:val="32"/>
        </w:rPr>
        <w:t>职业教育宣传工作研究</w:t>
      </w:r>
    </w:p>
    <w:p w:rsidR="002F0535" w:rsidRPr="0087231A" w:rsidRDefault="002F0535" w:rsidP="00A02D05">
      <w:pPr>
        <w:widowControl/>
        <w:spacing w:line="580" w:lineRule="exact"/>
        <w:jc w:val="left"/>
        <w:rPr>
          <w:rFonts w:ascii="Times New Roman" w:hAnsi="Times New Roman" w:cs="Times New Roman"/>
        </w:rPr>
      </w:pPr>
      <w:bookmarkStart w:id="0" w:name="_GoBack"/>
      <w:bookmarkEnd w:id="0"/>
    </w:p>
    <w:p w:rsidR="002332CF" w:rsidRPr="002F0535" w:rsidRDefault="002332CF"/>
    <w:sectPr w:rsidR="002332CF" w:rsidRPr="002F0535" w:rsidSect="00A02D05">
      <w:footerReference w:type="even" r:id="rId7"/>
      <w:footerReference w:type="default" r:id="rId8"/>
      <w:pgSz w:w="11906" w:h="16838" w:code="9"/>
      <w:pgMar w:top="1701"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251" w:rsidRDefault="006A1251" w:rsidP="00604FA3">
      <w:r>
        <w:separator/>
      </w:r>
    </w:p>
  </w:endnote>
  <w:endnote w:type="continuationSeparator" w:id="0">
    <w:p w:rsidR="006A1251" w:rsidRDefault="006A1251" w:rsidP="0060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宋体"/>
    <w:charset w:val="86"/>
    <w:family w:val="script"/>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886523"/>
      <w:docPartObj>
        <w:docPartGallery w:val="Page Numbers (Bottom of Page)"/>
        <w:docPartUnique/>
      </w:docPartObj>
    </w:sdtPr>
    <w:sdtEndPr>
      <w:rPr>
        <w:rFonts w:asciiTheme="minorEastAsia" w:hAnsiTheme="minorEastAsia"/>
        <w:sz w:val="28"/>
        <w:szCs w:val="28"/>
      </w:rPr>
    </w:sdtEndPr>
    <w:sdtContent>
      <w:p w:rsidR="00604FA3" w:rsidRPr="00604FA3" w:rsidRDefault="00604FA3" w:rsidP="00604FA3">
        <w:pPr>
          <w:pStyle w:val="a3"/>
          <w:rPr>
            <w:rFonts w:asciiTheme="minorEastAsia" w:hAnsiTheme="minorEastAsia"/>
            <w:sz w:val="28"/>
            <w:szCs w:val="28"/>
          </w:rPr>
        </w:pPr>
        <w:r w:rsidRPr="00604FA3">
          <w:rPr>
            <w:rFonts w:asciiTheme="minorEastAsia" w:hAnsiTheme="minorEastAsia" w:hint="eastAsia"/>
            <w:sz w:val="28"/>
            <w:szCs w:val="28"/>
          </w:rPr>
          <w:t xml:space="preserve">－ </w:t>
        </w:r>
        <w:r w:rsidRPr="00604FA3">
          <w:rPr>
            <w:rFonts w:asciiTheme="minorEastAsia" w:hAnsiTheme="minorEastAsia"/>
            <w:sz w:val="28"/>
            <w:szCs w:val="28"/>
          </w:rPr>
          <w:fldChar w:fldCharType="begin"/>
        </w:r>
        <w:r w:rsidRPr="00604FA3">
          <w:rPr>
            <w:rFonts w:asciiTheme="minorEastAsia" w:hAnsiTheme="minorEastAsia"/>
            <w:sz w:val="28"/>
            <w:szCs w:val="28"/>
          </w:rPr>
          <w:instrText>PAGE   \* MERGEFORMAT</w:instrText>
        </w:r>
        <w:r w:rsidRPr="00604FA3">
          <w:rPr>
            <w:rFonts w:asciiTheme="minorEastAsia" w:hAnsiTheme="minorEastAsia"/>
            <w:sz w:val="28"/>
            <w:szCs w:val="28"/>
          </w:rPr>
          <w:fldChar w:fldCharType="separate"/>
        </w:r>
        <w:r w:rsidR="00A02D05" w:rsidRPr="00A02D05">
          <w:rPr>
            <w:rFonts w:asciiTheme="minorEastAsia" w:hAnsiTheme="minorEastAsia"/>
            <w:noProof/>
            <w:sz w:val="28"/>
            <w:szCs w:val="28"/>
            <w:lang w:val="zh-CN"/>
          </w:rPr>
          <w:t>6</w:t>
        </w:r>
        <w:r w:rsidRPr="00604FA3">
          <w:rPr>
            <w:rFonts w:asciiTheme="minorEastAsia" w:hAnsiTheme="minorEastAsia"/>
            <w:sz w:val="28"/>
            <w:szCs w:val="28"/>
          </w:rPr>
          <w:fldChar w:fldCharType="end"/>
        </w:r>
        <w:r w:rsidRPr="00604FA3">
          <w:rPr>
            <w:rFonts w:asciiTheme="minorEastAsia" w:hAnsiTheme="minorEastAsia" w:hint="eastAsia"/>
            <w:sz w:val="28"/>
            <w:szCs w:val="28"/>
          </w:rPr>
          <w:t xml:space="preserve"> －</w:t>
        </w:r>
      </w:p>
    </w:sdtContent>
  </w:sdt>
  <w:p w:rsidR="00EB6C2F" w:rsidRDefault="006A1251" w:rsidP="00EB6C2F">
    <w:pPr>
      <w:pStyle w:val="a3"/>
      <w:ind w:right="360" w:firstLineChars="200" w:firstLine="560"/>
      <w:jc w:val="center"/>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C2F" w:rsidRPr="00B3675D" w:rsidRDefault="00AF4228" w:rsidP="00EB6C2F">
    <w:pPr>
      <w:pStyle w:val="a3"/>
      <w:framePr w:wrap="around" w:vAnchor="text" w:hAnchor="margin" w:xAlign="outside" w:y="1"/>
      <w:rPr>
        <w:rStyle w:val="a6"/>
        <w:sz w:val="28"/>
        <w:szCs w:val="28"/>
      </w:rPr>
    </w:pPr>
    <w:r w:rsidRPr="00B3675D">
      <w:rPr>
        <w:rStyle w:val="a6"/>
        <w:rFonts w:hint="eastAsia"/>
        <w:sz w:val="28"/>
        <w:szCs w:val="28"/>
      </w:rPr>
      <w:t>—</w:t>
    </w:r>
    <w:r w:rsidRPr="00B3675D">
      <w:rPr>
        <w:rStyle w:val="a6"/>
        <w:rFonts w:hint="eastAsia"/>
        <w:sz w:val="28"/>
        <w:szCs w:val="28"/>
      </w:rPr>
      <w:t xml:space="preserve"> </w:t>
    </w:r>
    <w:r w:rsidRPr="00B3675D">
      <w:rPr>
        <w:rStyle w:val="a6"/>
        <w:sz w:val="28"/>
        <w:szCs w:val="28"/>
      </w:rPr>
      <w:fldChar w:fldCharType="begin"/>
    </w:r>
    <w:r w:rsidRPr="00B3675D">
      <w:rPr>
        <w:rStyle w:val="a6"/>
        <w:sz w:val="28"/>
        <w:szCs w:val="28"/>
      </w:rPr>
      <w:instrText xml:space="preserve">PAGE  </w:instrText>
    </w:r>
    <w:r w:rsidRPr="00B3675D">
      <w:rPr>
        <w:rStyle w:val="a6"/>
        <w:sz w:val="28"/>
        <w:szCs w:val="28"/>
      </w:rPr>
      <w:fldChar w:fldCharType="separate"/>
    </w:r>
    <w:r w:rsidR="00A02D05">
      <w:rPr>
        <w:rStyle w:val="a6"/>
        <w:noProof/>
        <w:sz w:val="28"/>
        <w:szCs w:val="28"/>
      </w:rPr>
      <w:t>5</w:t>
    </w:r>
    <w:r w:rsidRPr="00B3675D">
      <w:rPr>
        <w:rStyle w:val="a6"/>
        <w:sz w:val="28"/>
        <w:szCs w:val="28"/>
      </w:rPr>
      <w:fldChar w:fldCharType="end"/>
    </w:r>
    <w:r w:rsidRPr="00B3675D">
      <w:rPr>
        <w:rStyle w:val="a6"/>
        <w:rFonts w:hint="eastAsia"/>
        <w:sz w:val="28"/>
        <w:szCs w:val="28"/>
      </w:rPr>
      <w:t xml:space="preserve"> </w:t>
    </w:r>
    <w:r w:rsidRPr="00B3675D">
      <w:rPr>
        <w:rStyle w:val="a6"/>
        <w:rFonts w:hint="eastAsia"/>
        <w:sz w:val="28"/>
        <w:szCs w:val="28"/>
      </w:rPr>
      <w:t>—</w:t>
    </w:r>
  </w:p>
  <w:p w:rsidR="00EB6C2F" w:rsidRDefault="006A1251" w:rsidP="00EB6C2F">
    <w:pPr>
      <w:pStyle w:val="a3"/>
      <w:ind w:right="360" w:firstLine="360"/>
      <w:jc w:val="center"/>
    </w:pPr>
  </w:p>
  <w:p w:rsidR="00EB6C2F" w:rsidRDefault="006A125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251" w:rsidRDefault="006A1251" w:rsidP="00604FA3">
      <w:r>
        <w:separator/>
      </w:r>
    </w:p>
  </w:footnote>
  <w:footnote w:type="continuationSeparator" w:id="0">
    <w:p w:rsidR="006A1251" w:rsidRDefault="006A1251" w:rsidP="00604F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535"/>
    <w:rsid w:val="000A10AE"/>
    <w:rsid w:val="0012192C"/>
    <w:rsid w:val="002332CF"/>
    <w:rsid w:val="00287B41"/>
    <w:rsid w:val="002A4579"/>
    <w:rsid w:val="002C57CD"/>
    <w:rsid w:val="002F0535"/>
    <w:rsid w:val="002F5560"/>
    <w:rsid w:val="003268C7"/>
    <w:rsid w:val="00327A21"/>
    <w:rsid w:val="00344CA3"/>
    <w:rsid w:val="0039407D"/>
    <w:rsid w:val="0039541A"/>
    <w:rsid w:val="00397BE6"/>
    <w:rsid w:val="003A1F17"/>
    <w:rsid w:val="003F40A4"/>
    <w:rsid w:val="00412B3E"/>
    <w:rsid w:val="004131BA"/>
    <w:rsid w:val="00431BFA"/>
    <w:rsid w:val="004D0D1E"/>
    <w:rsid w:val="004F39AB"/>
    <w:rsid w:val="00544CC5"/>
    <w:rsid w:val="0054644C"/>
    <w:rsid w:val="005E61F8"/>
    <w:rsid w:val="00604FA3"/>
    <w:rsid w:val="0062057B"/>
    <w:rsid w:val="006A1251"/>
    <w:rsid w:val="00735207"/>
    <w:rsid w:val="0076348A"/>
    <w:rsid w:val="007767CF"/>
    <w:rsid w:val="00820D3E"/>
    <w:rsid w:val="008557E7"/>
    <w:rsid w:val="008F0E5B"/>
    <w:rsid w:val="008F5C21"/>
    <w:rsid w:val="00973751"/>
    <w:rsid w:val="009D6FAB"/>
    <w:rsid w:val="00A02D05"/>
    <w:rsid w:val="00A11290"/>
    <w:rsid w:val="00A8154D"/>
    <w:rsid w:val="00AE31EB"/>
    <w:rsid w:val="00AF4228"/>
    <w:rsid w:val="00B523F8"/>
    <w:rsid w:val="00BB7290"/>
    <w:rsid w:val="00BC13CC"/>
    <w:rsid w:val="00BD10AE"/>
    <w:rsid w:val="00BD3038"/>
    <w:rsid w:val="00BD3BCE"/>
    <w:rsid w:val="00C7407B"/>
    <w:rsid w:val="00CA1E8F"/>
    <w:rsid w:val="00CD56DB"/>
    <w:rsid w:val="00D25628"/>
    <w:rsid w:val="00D33997"/>
    <w:rsid w:val="00D37DC5"/>
    <w:rsid w:val="00D4519A"/>
    <w:rsid w:val="00DE3C01"/>
    <w:rsid w:val="00E571A7"/>
    <w:rsid w:val="00E74DC0"/>
    <w:rsid w:val="00E90481"/>
    <w:rsid w:val="00E90869"/>
    <w:rsid w:val="00EA58C5"/>
    <w:rsid w:val="00F44E0B"/>
    <w:rsid w:val="00F92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5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F0535"/>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F0535"/>
    <w:rPr>
      <w:sz w:val="18"/>
      <w:szCs w:val="18"/>
    </w:rPr>
  </w:style>
  <w:style w:type="paragraph" w:styleId="a4">
    <w:name w:val="Normal (Web)"/>
    <w:basedOn w:val="a"/>
    <w:uiPriority w:val="99"/>
    <w:unhideWhenUsed/>
    <w:rsid w:val="002F053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F0535"/>
    <w:rPr>
      <w:b/>
      <w:bCs/>
    </w:rPr>
  </w:style>
  <w:style w:type="character" w:styleId="a6">
    <w:name w:val="page number"/>
    <w:basedOn w:val="a0"/>
    <w:rsid w:val="002F0535"/>
  </w:style>
  <w:style w:type="paragraph" w:customStyle="1" w:styleId="0">
    <w:name w:val="0正文"/>
    <w:basedOn w:val="a"/>
    <w:qFormat/>
    <w:rsid w:val="002F0535"/>
    <w:pPr>
      <w:spacing w:line="520" w:lineRule="exact"/>
      <w:ind w:firstLineChars="200" w:firstLine="200"/>
    </w:pPr>
    <w:rPr>
      <w:rFonts w:ascii="Times New Roman" w:eastAsia="宋体" w:hAnsi="Times New Roman" w:cs="Times New Roman"/>
      <w:sz w:val="28"/>
      <w:szCs w:val="24"/>
    </w:rPr>
  </w:style>
  <w:style w:type="paragraph" w:styleId="a7">
    <w:name w:val="header"/>
    <w:basedOn w:val="a"/>
    <w:link w:val="Char0"/>
    <w:uiPriority w:val="99"/>
    <w:unhideWhenUsed/>
    <w:rsid w:val="00604F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604FA3"/>
    <w:rPr>
      <w:sz w:val="18"/>
      <w:szCs w:val="18"/>
    </w:rPr>
  </w:style>
  <w:style w:type="paragraph" w:styleId="a8">
    <w:name w:val="Balloon Text"/>
    <w:basedOn w:val="a"/>
    <w:link w:val="Char1"/>
    <w:uiPriority w:val="99"/>
    <w:semiHidden/>
    <w:unhideWhenUsed/>
    <w:rsid w:val="008F0E5B"/>
    <w:rPr>
      <w:sz w:val="18"/>
      <w:szCs w:val="18"/>
    </w:rPr>
  </w:style>
  <w:style w:type="character" w:customStyle="1" w:styleId="Char1">
    <w:name w:val="批注框文本 Char"/>
    <w:basedOn w:val="a0"/>
    <w:link w:val="a8"/>
    <w:uiPriority w:val="99"/>
    <w:semiHidden/>
    <w:rsid w:val="008F0E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319</Words>
  <Characters>1822</Characters>
  <Application>Microsoft Office Word</Application>
  <DocSecurity>0</DocSecurity>
  <Lines>15</Lines>
  <Paragraphs>4</Paragraphs>
  <ScaleCrop>false</ScaleCrop>
  <Company>P R C</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罗嫔嬛</dc:creator>
  <cp:lastModifiedBy>Windows</cp:lastModifiedBy>
  <cp:revision>11</cp:revision>
  <cp:lastPrinted>2021-06-29T02:15:00Z</cp:lastPrinted>
  <dcterms:created xsi:type="dcterms:W3CDTF">2021-06-28T10:49:00Z</dcterms:created>
  <dcterms:modified xsi:type="dcterms:W3CDTF">2021-07-05T00:33:00Z</dcterms:modified>
</cp:coreProperties>
</file>