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_GB2312" w:hAnsi="Verdana" w:cs="宋体"/>
          <w:b/>
          <w:sz w:val="24"/>
        </w:rPr>
      </w:pPr>
      <w:r>
        <w:pict>
          <v:shape id="_x0000_s2050" o:spid="_x0000_s2050" o:spt="136" type="#_x0000_t136" style="position:absolute;left:0pt;margin-left:-15.75pt;margin-top:18.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71</w:t>
      </w:r>
      <w:r>
        <w:rPr>
          <w:rFonts w:hint="eastAsia" w:ascii="仿宋" w:hAnsi="仿宋" w:eastAsia="仿宋" w:cs="宋体"/>
          <w:kern w:val="0"/>
          <w:sz w:val="32"/>
          <w:szCs w:val="32"/>
        </w:rPr>
        <w:t>号</w:t>
      </w:r>
    </w:p>
    <w:p>
      <w:pPr>
        <w:widowControl/>
        <w:snapToGrid w:val="0"/>
        <w:spacing w:line="480" w:lineRule="atLeast"/>
        <w:jc w:val="center"/>
        <w:rPr>
          <w:rFonts w:hint="eastAsia" w:ascii="仿宋_GB2312" w:hAnsi="Verdana" w:cs="宋体"/>
          <w:b/>
          <w:sz w:val="24"/>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path arrowok="t"/>
                <v:fill on="f" focussize="0,0"/>
                <v:stroke weight="3pt" color="#FF0000" joinstyle="round"/>
                <v:imagedata o:title=""/>
                <o:lock v:ext="edit" aspectratio="f"/>
              </v:line>
            </w:pict>
          </mc:Fallback>
        </mc:AlternateContent>
      </w:r>
    </w:p>
    <w:p>
      <w:pPr>
        <w:widowControl/>
        <w:spacing w:line="240" w:lineRule="exact"/>
        <w:jc w:val="center"/>
        <w:rPr>
          <w:rFonts w:ascii="华文中宋" w:hAnsi="华文中宋" w:eastAsia="华文中宋" w:cs="Times New Roman"/>
          <w:b/>
          <w:sz w:val="44"/>
          <w:szCs w:val="44"/>
        </w:rPr>
      </w:pPr>
    </w:p>
    <w:p>
      <w:pPr>
        <w:jc w:val="center"/>
        <w:rPr>
          <w:b/>
          <w:color w:val="000000" w:themeColor="text1"/>
          <w:sz w:val="32"/>
          <w:szCs w:val="32"/>
          <w14:textFill>
            <w14:solidFill>
              <w14:schemeClr w14:val="tx1"/>
            </w14:solidFill>
          </w14:textFill>
        </w:rPr>
      </w:pPr>
      <w:bookmarkStart w:id="0" w:name="_GoBack"/>
      <w:r>
        <w:rPr>
          <w:rFonts w:hint="eastAsia"/>
          <w:b/>
          <w:color w:val="000000" w:themeColor="text1"/>
          <w:sz w:val="32"/>
          <w:szCs w:val="32"/>
          <w14:textFill>
            <w14:solidFill>
              <w14:schemeClr w14:val="tx1"/>
            </w14:solidFill>
          </w14:textFill>
        </w:rPr>
        <w:t>“爱集体、爱劳动、爱护公共财产”主题教育活动</w:t>
      </w: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五月份开展、检查、考核情况通报</w:t>
      </w:r>
    </w:p>
    <w:bookmarkEnd w:id="0"/>
    <w:p>
      <w:pPr>
        <w:rPr>
          <w:color w:val="000000" w:themeColor="text1"/>
          <w14:textFill>
            <w14:solidFill>
              <w14:schemeClr w14:val="tx1"/>
            </w14:solidFill>
          </w14:textFill>
        </w:rPr>
      </w:pPr>
    </w:p>
    <w:p>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2024年5月，依据《“爱集体、爱劳动、爱护公共财产”主题教育活动方案》《“爱集体、爱劳动、爱护公共财产”主题教育活动考核工作方案》文件精神，学工处组织宿舍管理相关人员对校本部、河西校区各二级学院 “主题教育活动”开展、落实情况进行考核评分，现将相关情况通报如下：</w:t>
      </w:r>
    </w:p>
    <w:p>
      <w:pPr>
        <w:spacing w:line="560" w:lineRule="exact"/>
        <w:ind w:firstLine="560" w:firstLineChars="200"/>
        <w:rPr>
          <w:rFonts w:ascii="Times New Roman" w:hAnsi="Times New Roman" w:eastAsia="楷体_GB2312" w:cs="Times New Roman"/>
          <w:b/>
          <w:color w:val="000000" w:themeColor="text1"/>
          <w:sz w:val="28"/>
          <w:szCs w:val="28"/>
          <w14:textFill>
            <w14:solidFill>
              <w14:schemeClr w14:val="tx1"/>
            </w14:solidFill>
          </w14:textFill>
        </w:rPr>
      </w:pPr>
      <w:r>
        <w:rPr>
          <w:rFonts w:hint="eastAsia" w:ascii="Times New Roman" w:hAnsi="Times New Roman" w:eastAsia="楷体_GB2312" w:cs="Times New Roman"/>
          <w:b/>
          <w:color w:val="000000" w:themeColor="text1"/>
          <w:sz w:val="28"/>
          <w:szCs w:val="28"/>
          <w14:textFill>
            <w14:solidFill>
              <w14:schemeClr w14:val="tx1"/>
            </w14:solidFill>
          </w14:textFill>
        </w:rPr>
        <w:t>一、检查、考核范围</w:t>
      </w:r>
    </w:p>
    <w:p>
      <w:pPr>
        <w:spacing w:line="560" w:lineRule="exact"/>
        <w:ind w:firstLine="560" w:firstLineChars="200"/>
        <w:rPr>
          <w:rFonts w:ascii="Times New Roman" w:hAnsi="Times New Roman" w:eastAsia="楷体_GB2312" w:cs="Times New Roman"/>
          <w:b/>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学工处采用定期检查和随机抽查相结合的方式，对校本部、河西校区4个二级学院55名专职辅导员管理的116间教室和910间学生寝室 “三爱”主题教育活动开展情况进行了检查和考核评分。</w:t>
      </w:r>
    </w:p>
    <w:p>
      <w:pPr>
        <w:spacing w:line="560" w:lineRule="exact"/>
        <w:ind w:firstLine="560" w:firstLineChars="200"/>
        <w:rPr>
          <w:rFonts w:ascii="Times New Roman" w:hAnsi="Times New Roman" w:eastAsia="楷体_GB2312" w:cs="Times New Roman"/>
          <w:b/>
          <w:color w:val="000000" w:themeColor="text1"/>
          <w:sz w:val="28"/>
          <w:szCs w:val="28"/>
          <w14:textFill>
            <w14:solidFill>
              <w14:schemeClr w14:val="tx1"/>
            </w14:solidFill>
          </w14:textFill>
        </w:rPr>
      </w:pPr>
      <w:r>
        <w:rPr>
          <w:rFonts w:hint="eastAsia" w:ascii="Times New Roman" w:hAnsi="Times New Roman" w:eastAsia="楷体_GB2312" w:cs="Times New Roman"/>
          <w:b/>
          <w:color w:val="000000" w:themeColor="text1"/>
          <w:sz w:val="28"/>
          <w:szCs w:val="28"/>
          <w14:textFill>
            <w14:solidFill>
              <w14:schemeClr w14:val="tx1"/>
            </w14:solidFill>
          </w14:textFill>
        </w:rPr>
        <w:t>二、活动开展情况</w:t>
      </w:r>
    </w:p>
    <w:p>
      <w:pPr>
        <w:spacing w:line="560" w:lineRule="exact"/>
        <w:ind w:firstLine="560" w:firstLineChars="200"/>
        <w:rPr>
          <w:rFonts w:hint="eastAsia"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1、主管校领导组织相关职能部门、二级学院召开学生日常管理工作例会，对于“三爱”主题教育活动取得的阶段性成效予以肯定，强调“三爱”主题教育活动开展要持之以恒、长抓不懈。要求学工处相关人员要多下寝室、教室了解真实情况，特别是身兼班主任工作的学工处</w:t>
      </w:r>
      <w:r>
        <w:rPr>
          <w:rFonts w:hint="eastAsia" w:ascii="Times New Roman" w:hAnsi="Times New Roman" w:eastAsia="楷体_GB2312" w:cs="Times New Roman"/>
          <w:color w:val="000000" w:themeColor="text1"/>
          <w:sz w:val="28"/>
          <w:szCs w:val="28"/>
          <w:lang w:val="en-US" w:eastAsia="zh-CN"/>
          <w14:textFill>
            <w14:solidFill>
              <w14:schemeClr w14:val="tx1"/>
            </w14:solidFill>
          </w14:textFill>
        </w:rPr>
        <w:t>管理人员更</w:t>
      </w:r>
      <w:r>
        <w:rPr>
          <w:rFonts w:hint="eastAsia" w:ascii="Times New Roman" w:hAnsi="Times New Roman" w:eastAsia="楷体_GB2312" w:cs="Times New Roman"/>
          <w:color w:val="000000" w:themeColor="text1"/>
          <w:sz w:val="28"/>
          <w:szCs w:val="28"/>
          <w14:textFill>
            <w14:solidFill>
              <w14:schemeClr w14:val="tx1"/>
            </w14:solidFill>
          </w14:textFill>
        </w:rPr>
        <w:t>要以身作责，带头协助二级学院积极引导学生做好寝室内务整理和日常卫生保洁工作；要求各二级学院要把制定的寝室卫生检查、督查制度落到实处，切实提高班主任、辅导员寝室管理责任意识，督促学生做好日常内务整理和打扫卫生。确保学生良好生活习惯的养成，确保“三爱”主题教育活动取得实质性成效。</w:t>
      </w:r>
    </w:p>
    <w:p>
      <w:pPr>
        <w:spacing w:line="560" w:lineRule="exact"/>
        <w:ind w:firstLine="560" w:firstLineChars="200"/>
        <w:rPr>
          <w:rFonts w:hint="eastAsia"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2、学工处专门召开学生工作例会，对2022级护理学院、医技学院、医管学院学生实习离校工作进行布置，要求各二级学院要加大离校学生寝室卫生管理力度，要组织班主任、辅导员对离校学生寝室进行卫生检查和财产清查，学工处宿舍管理人员要对离校实习学生寝室逐间检查，确保室内断水断电无安全隐患，无浪费水电情况，寝室卫</w:t>
      </w:r>
      <w:r>
        <w:rPr>
          <w:rFonts w:hint="eastAsia" w:ascii="Times New Roman" w:hAnsi="Times New Roman" w:eastAsia="楷体_GB2312" w:cs="Times New Roman"/>
          <w:color w:val="000000" w:themeColor="text1"/>
          <w:sz w:val="28"/>
          <w:szCs w:val="28"/>
          <w:lang w:val="en-US" w:eastAsia="zh-CN"/>
          <w14:textFill>
            <w14:solidFill>
              <w14:schemeClr w14:val="tx1"/>
            </w14:solidFill>
          </w14:textFill>
        </w:rPr>
        <w:t>生</w:t>
      </w:r>
      <w:r>
        <w:rPr>
          <w:rFonts w:hint="eastAsia" w:ascii="Times New Roman" w:hAnsi="Times New Roman" w:eastAsia="楷体_GB2312" w:cs="Times New Roman"/>
          <w:color w:val="000000" w:themeColor="text1"/>
          <w:sz w:val="28"/>
          <w:szCs w:val="28"/>
          <w14:textFill>
            <w14:solidFill>
              <w14:schemeClr w14:val="tx1"/>
            </w14:solidFill>
          </w14:textFill>
        </w:rPr>
        <w:t>到达到合格标准后，方可办理实习离校退宿手续。</w:t>
      </w:r>
    </w:p>
    <w:p>
      <w:pPr>
        <w:spacing w:line="560" w:lineRule="exact"/>
        <w:ind w:firstLine="560" w:firstLineChars="200"/>
        <w:rPr>
          <w:rFonts w:ascii="Times New Roman" w:hAnsi="Times New Roman" w:eastAsia="楷体_GB2312" w:cs="Times New Roman"/>
          <w:b/>
          <w:color w:val="000000" w:themeColor="text1"/>
          <w:sz w:val="28"/>
          <w:szCs w:val="28"/>
          <w14:textFill>
            <w14:solidFill>
              <w14:schemeClr w14:val="tx1"/>
            </w14:solidFill>
          </w14:textFill>
        </w:rPr>
      </w:pPr>
      <w:r>
        <w:rPr>
          <w:rFonts w:hint="eastAsia" w:ascii="Times New Roman" w:hAnsi="Times New Roman" w:eastAsia="楷体_GB2312" w:cs="Times New Roman"/>
          <w:b/>
          <w:color w:val="000000" w:themeColor="text1"/>
          <w:sz w:val="28"/>
          <w:szCs w:val="28"/>
          <w14:textFill>
            <w14:solidFill>
              <w14:schemeClr w14:val="tx1"/>
            </w14:solidFill>
          </w14:textFill>
        </w:rPr>
        <w:t>三、活动检查情况</w:t>
      </w:r>
    </w:p>
    <w:p>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1、周四定期检查</w:t>
      </w:r>
    </w:p>
    <w:p>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教室</w:t>
      </w:r>
      <w:r>
        <w:rPr>
          <w:rFonts w:ascii="Times New Roman" w:hAnsi="Times New Roman" w:eastAsia="楷体_GB2312" w:cs="Times New Roman"/>
          <w:color w:val="000000" w:themeColor="text1"/>
          <w:sz w:val="28"/>
          <w:szCs w:val="28"/>
          <w14:textFill>
            <w14:solidFill>
              <w14:schemeClr w14:val="tx1"/>
            </w14:solidFill>
          </w14:textFill>
        </w:rPr>
        <w:t>整体情况好，地面干净，课桌整洁，劳动工具摆放整齐，扫、拖、抹各项卫生打扫程序到位</w:t>
      </w:r>
      <w:r>
        <w:rPr>
          <w:rFonts w:hint="eastAsia" w:ascii="Times New Roman" w:hAnsi="Times New Roman" w:eastAsia="楷体_GB2312" w:cs="Times New Roman"/>
          <w:color w:val="000000" w:themeColor="text1"/>
          <w:sz w:val="28"/>
          <w:szCs w:val="28"/>
          <w14:textFill>
            <w14:solidFill>
              <w14:schemeClr w14:val="tx1"/>
            </w14:solidFill>
          </w14:textFill>
        </w:rPr>
        <w:t>；男、女生寝室卫生状况整体较好；教室、寝室公共财产爱护情况较好，损毁率低。</w:t>
      </w:r>
    </w:p>
    <w:p>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2、不定期抽查</w:t>
      </w:r>
    </w:p>
    <w:p>
      <w:pPr>
        <w:spacing w:line="560" w:lineRule="exact"/>
        <w:ind w:firstLine="560" w:firstLineChars="200"/>
        <w:rPr>
          <w:rFonts w:hint="eastAsia" w:ascii="Times New Roman" w:hAnsi="Times New Roman" w:eastAsia="楷体_GB2312" w:cs="Times New Roman"/>
          <w:color w:val="000000" w:themeColor="text1"/>
          <w:sz w:val="28"/>
          <w:szCs w:val="28"/>
          <w:lang w:eastAsia="zh-CN"/>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大多数2023级女生宿舍日常保洁情况良好，室内衣服、杂物有收纳习惯；男生寝室内务整理及卫生状况有所改善，学生卫生打扫、垃圾清理和保洁习惯逐步形成</w:t>
      </w:r>
      <w:r>
        <w:rPr>
          <w:rFonts w:hint="eastAsia" w:ascii="Times New Roman" w:hAnsi="Times New Roman" w:eastAsia="楷体_GB2312" w:cs="Times New Roman"/>
          <w:color w:val="000000" w:themeColor="text1"/>
          <w:sz w:val="28"/>
          <w:szCs w:val="28"/>
          <w:lang w:eastAsia="zh-CN"/>
          <w14:textFill>
            <w14:solidFill>
              <w14:schemeClr w14:val="tx1"/>
            </w14:solidFill>
          </w14:textFill>
        </w:rPr>
        <w:t>。</w:t>
      </w:r>
    </w:p>
    <w:p>
      <w:pPr>
        <w:spacing w:line="560" w:lineRule="exact"/>
        <w:ind w:firstLine="560" w:firstLineChars="200"/>
        <w:rPr>
          <w:rFonts w:hint="eastAsia"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3、实习离校学生寝室抽查</w:t>
      </w:r>
    </w:p>
    <w:p>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绝大多数寝室内杂物清理到位，桌面</w:t>
      </w:r>
      <w:r>
        <w:rPr>
          <w:rFonts w:hint="eastAsia" w:ascii="Times New Roman" w:hAnsi="Times New Roman" w:eastAsia="楷体_GB2312" w:cs="Times New Roman"/>
          <w:color w:val="000000" w:themeColor="text1"/>
          <w:sz w:val="28"/>
          <w:szCs w:val="28"/>
          <w:lang w:val="en-US" w:eastAsia="zh-CN"/>
          <w14:textFill>
            <w14:solidFill>
              <w14:schemeClr w14:val="tx1"/>
            </w14:solidFill>
          </w14:textFill>
        </w:rPr>
        <w:t>清空</w:t>
      </w:r>
      <w:r>
        <w:rPr>
          <w:rFonts w:hint="eastAsia" w:ascii="Times New Roman" w:hAnsi="Times New Roman" w:eastAsia="楷体_GB2312" w:cs="Times New Roman"/>
          <w:color w:val="000000" w:themeColor="text1"/>
          <w:sz w:val="28"/>
          <w:szCs w:val="28"/>
          <w14:textFill>
            <w14:solidFill>
              <w14:schemeClr w14:val="tx1"/>
            </w14:solidFill>
          </w14:textFill>
        </w:rPr>
        <w:t>，室内无残余垃圾。少数寝室蚊帐，床帘及墙面贴纸未清理，抽屉杂物未清理。</w:t>
      </w:r>
    </w:p>
    <w:p>
      <w:pPr>
        <w:spacing w:line="560" w:lineRule="exact"/>
        <w:ind w:firstLine="560" w:firstLineChars="200"/>
        <w:rPr>
          <w:rFonts w:ascii="Times New Roman" w:hAnsi="Times New Roman" w:eastAsia="楷体_GB2312" w:cs="Times New Roman"/>
          <w:b/>
          <w:color w:val="000000" w:themeColor="text1"/>
          <w:sz w:val="28"/>
          <w:szCs w:val="28"/>
          <w14:textFill>
            <w14:solidFill>
              <w14:schemeClr w14:val="tx1"/>
            </w14:solidFill>
          </w14:textFill>
        </w:rPr>
      </w:pPr>
      <w:r>
        <w:rPr>
          <w:rFonts w:hint="eastAsia" w:ascii="Times New Roman" w:hAnsi="Times New Roman" w:eastAsia="楷体_GB2312" w:cs="Times New Roman"/>
          <w:b/>
          <w:color w:val="000000" w:themeColor="text1"/>
          <w:sz w:val="28"/>
          <w:szCs w:val="28"/>
          <w14:textFill>
            <w14:solidFill>
              <w14:schemeClr w14:val="tx1"/>
            </w14:solidFill>
          </w14:textFill>
        </w:rPr>
        <w:t>四、活动考核情况</w:t>
      </w:r>
    </w:p>
    <w:p>
      <w:pPr>
        <w:spacing w:line="560" w:lineRule="exact"/>
        <w:ind w:firstLine="560" w:firstLineChars="200"/>
        <w:rPr>
          <w:rFonts w:ascii="华文仿宋" w:hAnsi="华文仿宋" w:eastAsia="华文仿宋"/>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本次对116间教室和910间学生寝室的卫生及公共财产管理进行考核评分（见附表），评分结果将运用到2024年度辅导员考核。</w:t>
      </w:r>
    </w:p>
    <w:p>
      <w:pPr>
        <w:spacing w:line="560" w:lineRule="exact"/>
        <w:ind w:firstLine="560" w:firstLineChars="200"/>
        <w:rPr>
          <w:rFonts w:ascii="华文仿宋" w:hAnsi="华文仿宋" w:eastAsia="华文仿宋"/>
          <w:color w:val="000000" w:themeColor="text1"/>
          <w:sz w:val="28"/>
          <w:szCs w:val="28"/>
          <w14:textFill>
            <w14:solidFill>
              <w14:schemeClr w14:val="tx1"/>
            </w14:solidFill>
          </w14:textFill>
        </w:rPr>
      </w:pPr>
    </w:p>
    <w:p>
      <w:pPr>
        <w:spacing w:line="560" w:lineRule="exact"/>
        <w:ind w:firstLine="5880" w:firstLineChars="2100"/>
        <w:rPr>
          <w:rFonts w:hint="eastAsia" w:ascii="Times New Roman" w:hAnsi="Times New Roman" w:eastAsia="楷体_GB2312" w:cs="Times New Roman"/>
          <w:color w:val="000000" w:themeColor="text1"/>
          <w:sz w:val="28"/>
          <w:szCs w:val="28"/>
          <w14:textFill>
            <w14:solidFill>
              <w14:schemeClr w14:val="tx1"/>
            </w14:solidFill>
          </w14:textFill>
        </w:rPr>
      </w:pPr>
    </w:p>
    <w:p>
      <w:pPr>
        <w:spacing w:line="560" w:lineRule="exact"/>
        <w:ind w:firstLine="5880" w:firstLineChars="2100"/>
        <w:rPr>
          <w:rFonts w:ascii="Times New Roman" w:hAnsi="Times New Roman" w:eastAsia="楷体_GB2312" w:cs="Times New Roman"/>
          <w:color w:val="000000" w:themeColor="text1"/>
          <w:sz w:val="28"/>
          <w:szCs w:val="28"/>
          <w14:textFill>
            <w14:solidFill>
              <w14:schemeClr w14:val="tx1"/>
            </w14:solidFill>
          </w14:textFill>
        </w:rPr>
      </w:pPr>
    </w:p>
    <w:p>
      <w:pPr>
        <w:spacing w:line="560" w:lineRule="exact"/>
        <w:ind w:firstLine="5880" w:firstLineChars="21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学生工作处</w:t>
      </w:r>
    </w:p>
    <w:p>
      <w:pPr>
        <w:spacing w:line="560" w:lineRule="exact"/>
        <w:ind w:firstLine="5600" w:firstLineChars="2000"/>
        <w:rPr>
          <w:rFonts w:ascii="华文仿宋" w:hAnsi="华文仿宋" w:eastAsia="华文仿宋"/>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2024年6月2日</w:t>
      </w: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D73961"/>
    <w:rsid w:val="0002738E"/>
    <w:rsid w:val="00040414"/>
    <w:rsid w:val="00070461"/>
    <w:rsid w:val="00076F10"/>
    <w:rsid w:val="0008641E"/>
    <w:rsid w:val="000B7872"/>
    <w:rsid w:val="000C290C"/>
    <w:rsid w:val="000D79DF"/>
    <w:rsid w:val="0010642C"/>
    <w:rsid w:val="00112B7E"/>
    <w:rsid w:val="00174E70"/>
    <w:rsid w:val="00180F4C"/>
    <w:rsid w:val="001A213A"/>
    <w:rsid w:val="00207DC1"/>
    <w:rsid w:val="0024568F"/>
    <w:rsid w:val="00247565"/>
    <w:rsid w:val="002832C5"/>
    <w:rsid w:val="002A481A"/>
    <w:rsid w:val="002A506C"/>
    <w:rsid w:val="002B5690"/>
    <w:rsid w:val="002C0A46"/>
    <w:rsid w:val="002D0E12"/>
    <w:rsid w:val="002D2F82"/>
    <w:rsid w:val="002D336A"/>
    <w:rsid w:val="002F3B37"/>
    <w:rsid w:val="00315FE6"/>
    <w:rsid w:val="00343DAB"/>
    <w:rsid w:val="00370864"/>
    <w:rsid w:val="003741FF"/>
    <w:rsid w:val="00392250"/>
    <w:rsid w:val="003F0E9A"/>
    <w:rsid w:val="00440D71"/>
    <w:rsid w:val="004C711F"/>
    <w:rsid w:val="00503D85"/>
    <w:rsid w:val="00505CE1"/>
    <w:rsid w:val="005370F2"/>
    <w:rsid w:val="0058020E"/>
    <w:rsid w:val="005B550C"/>
    <w:rsid w:val="005D087E"/>
    <w:rsid w:val="005E2A5E"/>
    <w:rsid w:val="00643145"/>
    <w:rsid w:val="00646A81"/>
    <w:rsid w:val="006D1CB7"/>
    <w:rsid w:val="007022B0"/>
    <w:rsid w:val="0070296C"/>
    <w:rsid w:val="007B7096"/>
    <w:rsid w:val="007C726D"/>
    <w:rsid w:val="00821ED8"/>
    <w:rsid w:val="00887E61"/>
    <w:rsid w:val="008F15E9"/>
    <w:rsid w:val="009A513D"/>
    <w:rsid w:val="009C1734"/>
    <w:rsid w:val="009C29BB"/>
    <w:rsid w:val="00A61F9D"/>
    <w:rsid w:val="00A81734"/>
    <w:rsid w:val="00A84EBA"/>
    <w:rsid w:val="00AF7BAB"/>
    <w:rsid w:val="00B0011A"/>
    <w:rsid w:val="00B05B18"/>
    <w:rsid w:val="00BC6A7B"/>
    <w:rsid w:val="00BE398F"/>
    <w:rsid w:val="00BF35CC"/>
    <w:rsid w:val="00CA56C6"/>
    <w:rsid w:val="00CE35FA"/>
    <w:rsid w:val="00CF0088"/>
    <w:rsid w:val="00CF060A"/>
    <w:rsid w:val="00CF3ADD"/>
    <w:rsid w:val="00D05C06"/>
    <w:rsid w:val="00D07736"/>
    <w:rsid w:val="00D1120A"/>
    <w:rsid w:val="00D24D9C"/>
    <w:rsid w:val="00D276E2"/>
    <w:rsid w:val="00D37EAB"/>
    <w:rsid w:val="00D73961"/>
    <w:rsid w:val="00D74699"/>
    <w:rsid w:val="00DB12FA"/>
    <w:rsid w:val="00DC13A8"/>
    <w:rsid w:val="00DE12F3"/>
    <w:rsid w:val="00E014F7"/>
    <w:rsid w:val="00E50B53"/>
    <w:rsid w:val="00E55439"/>
    <w:rsid w:val="00E65865"/>
    <w:rsid w:val="00EC3F36"/>
    <w:rsid w:val="00ED4D54"/>
    <w:rsid w:val="00EE4433"/>
    <w:rsid w:val="00EF1BB6"/>
    <w:rsid w:val="00EF6722"/>
    <w:rsid w:val="00F207B6"/>
    <w:rsid w:val="00F27C8D"/>
    <w:rsid w:val="00F52B3D"/>
    <w:rsid w:val="00FD0E9B"/>
    <w:rsid w:val="00FF19BA"/>
    <w:rsid w:val="0B3C19D6"/>
    <w:rsid w:val="147B552F"/>
    <w:rsid w:val="312E58DE"/>
    <w:rsid w:val="36296E0B"/>
    <w:rsid w:val="36D4445A"/>
    <w:rsid w:val="760E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20"/>
    <w:rPr>
      <w:i/>
      <w:iCs/>
    </w:rPr>
  </w:style>
  <w:style w:type="paragraph" w:styleId="8">
    <w:name w:val="List Paragraph"/>
    <w:basedOn w:val="1"/>
    <w:autoRedefine/>
    <w:qFormat/>
    <w:uiPriority w:val="34"/>
    <w:pPr>
      <w:ind w:firstLine="420" w:firstLineChars="200"/>
    </w:pPr>
  </w:style>
  <w:style w:type="character" w:customStyle="1" w:styleId="9">
    <w:name w:val="页眉 Char"/>
    <w:basedOn w:val="6"/>
    <w:link w:val="3"/>
    <w:autoRedefine/>
    <w:qFormat/>
    <w:uiPriority w:val="99"/>
    <w:rPr>
      <w:kern w:val="2"/>
      <w:sz w:val="18"/>
      <w:szCs w:val="18"/>
    </w:rPr>
  </w:style>
  <w:style w:type="character" w:customStyle="1" w:styleId="10">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3EBD9-67D9-4F68-9694-CD88B1C43A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1007</Words>
  <Characters>1031</Characters>
  <Lines>7</Lines>
  <Paragraphs>2</Paragraphs>
  <TotalTime>0</TotalTime>
  <ScaleCrop>false</ScaleCrop>
  <LinksUpToDate>false</LinksUpToDate>
  <CharactersWithSpaces>1033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2024-03-30T02:54:00Z</dcterms:created>
  <dc:creator>Microsoft</dc:creator>
  <cp:lastModifiedBy>Administrator</cp:lastModifiedBy>
  <dcterms:modified xsi:type="dcterms:W3CDTF">2024-06-03T07:28:44Z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5106AE3D80FB4C91BDFE1845E57EB016_13</vt:lpwstr>
  </property>
</Properties>
</file>