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88A51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2A3981AD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126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3EED6E1F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1A19C24">
      <w:pPr>
        <w:tabs>
          <w:tab w:val="left" w:pos="1139"/>
          <w:tab w:val="center" w:pos="4479"/>
        </w:tabs>
        <w:spacing w:line="580" w:lineRule="exact"/>
        <w:jc w:val="both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</w:p>
    <w:p w14:paraId="216AF47B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  <w:shd w:val="clear" w:fill="FFFFFF"/>
        </w:rPr>
        <w:t>第六周“爱集体、爱劳动、爱护公共财产”主题教育活动考核情况通报</w:t>
      </w:r>
    </w:p>
    <w:p w14:paraId="4D1C513E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秋季学期第六周，依据《“爱集体、爱劳动、爱护公共财产”主题教育活动方案》《“爱集体、爱劳动、爱护公共财产”主题教育活动考核工作方案》文件精神，学生工作处组织相关人员对校本部、河西校区各二级学院 “主题教育活动”落实情况进行检查，现将相关情况通报如下：</w:t>
      </w:r>
    </w:p>
    <w:p w14:paraId="2BCBEE35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Style w:val="7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一、检查范围</w:t>
      </w:r>
    </w:p>
    <w:p w14:paraId="44A645E1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本周共检查校本部、河西校区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127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间教室和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350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间学生寝室。</w:t>
      </w:r>
    </w:p>
    <w:p w14:paraId="0CAE05FA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Style w:val="7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二、检查情况</w:t>
      </w:r>
    </w:p>
    <w:p w14:paraId="0885D218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、全校学生周四中午开展了卫生大扫除。</w:t>
      </w:r>
    </w:p>
    <w:p w14:paraId="478065B6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、寝室专项清理任务，各二级学院大多数实施到位，床底、阳台干净整洁。</w:t>
      </w:r>
    </w:p>
    <w:p w14:paraId="53F5AFC4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、除学生宿舍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栋楼道发现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辆自行车，其他宿舍楼内自行车随意停放问题基本整治到位。</w:t>
      </w:r>
    </w:p>
    <w:p w14:paraId="5A22657F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、具体情况：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2023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级男、女生寝室卫生整体较干净；校本部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级男、女生寝室卫生打扫干净，床上铺叠整齐、床下鞋子摆放有序，室内无卫生死角；河西校区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级男、女生寝室室内卫生状况整体较差。</w:t>
      </w:r>
    </w:p>
    <w:p w14:paraId="13410D55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5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、周四大扫除教室卫生打扫干净；日常抽查中发现，仍有少数班级课后教室未及时清扫，教室及抽屉垃圾清理不及时。</w:t>
      </w:r>
    </w:p>
    <w:p w14:paraId="28C07146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555" w:lineRule="atLeast"/>
        <w:ind w:left="0" w:right="0" w:firstLine="555"/>
        <w:jc w:val="left"/>
      </w:pPr>
      <w:r>
        <w:rPr>
          <w:rStyle w:val="7"/>
          <w:rFonts w:hint="default" w:ascii="楷体_GB2312" w:hAnsi="Arial" w:eastAsia="楷体_GB2312" w:cs="楷体_GB2312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三、考核评分</w:t>
      </w:r>
    </w:p>
    <w:p w14:paraId="5FA5E268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本次对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127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间教室和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350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间学生寝室的卫生及公共财产管理进行考核评分（见附表），评分结果将运用到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年度二级学院的考核中。</w:t>
      </w:r>
      <w:r>
        <w:rPr>
          <w:rStyle w:val="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 w14:paraId="1C2927CD">
      <w:pPr>
        <w:pStyle w:val="4"/>
        <w:keepNext w:val="0"/>
        <w:keepLines w:val="0"/>
        <w:widowControl/>
        <w:suppressLineNumbers w:val="0"/>
        <w:spacing w:before="0" w:beforeAutospacing="0" w:after="315" w:afterAutospacing="0" w:line="49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附表：第6周“爱集体、爱劳动、爱护公共财产”主题教育活动考核评价</w:t>
      </w:r>
      <w:r>
        <w:rPr>
          <w:rFonts w:hint="eastAsia" w:ascii="宋体" w:hAnsi="宋体" w:eastAsia="宋体" w:cs="宋体"/>
          <w:i w:val="0"/>
          <w:iCs w:val="0"/>
          <w:caps w:val="0"/>
          <w:color w:val="515151"/>
          <w:spacing w:val="15"/>
          <w:sz w:val="28"/>
          <w:szCs w:val="28"/>
          <w:shd w:val="clear" w:fill="FFFFFF"/>
        </w:rPr>
        <w:t>表</w:t>
      </w:r>
    </w:p>
    <w:tbl>
      <w:tblPr>
        <w:tblW w:w="8700" w:type="dxa"/>
        <w:tblInd w:w="9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035"/>
        <w:gridCol w:w="1035"/>
        <w:gridCol w:w="1050"/>
        <w:gridCol w:w="1035"/>
        <w:gridCol w:w="1035"/>
        <w:gridCol w:w="1050"/>
      </w:tblGrid>
      <w:tr w14:paraId="11B6E9B8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BBE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二级学院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CBD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寝室管理考核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F63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教室卫生考核</w:t>
            </w:r>
          </w:p>
        </w:tc>
      </w:tr>
      <w:tr w14:paraId="2A6CFB57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725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C7B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优秀率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F9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达标率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B12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</w:rPr>
              <w:t>不达标率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7EB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优秀率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1C5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达标率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2C0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pacing w:val="0"/>
                <w:sz w:val="22"/>
                <w:szCs w:val="22"/>
              </w:rPr>
              <w:t>不达标率</w:t>
            </w:r>
          </w:p>
        </w:tc>
      </w:tr>
      <w:tr w14:paraId="0EB15A27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8A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临床学院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E1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57.32%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61B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42.68%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410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91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94.12%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6A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5.88%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04D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</w:tr>
      <w:tr w14:paraId="11894F68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180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护理学院（校本部）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03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46.75%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193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51.95%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2F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1.30%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AA1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28A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4D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</w:tr>
      <w:tr w14:paraId="0080C89D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BFC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医学技术学院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0D8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17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3D8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3EB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72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D5E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</w:tr>
      <w:tr w14:paraId="688A7F71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E23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医疗设备与管理学院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23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52.08%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7DD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47.92%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F71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E73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A9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82E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</w:tr>
      <w:tr w14:paraId="60E92814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519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护理学院（河西校区）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C0D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56.14%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BB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43.86%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D6D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C4C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D8A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6A8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0.00%</w:t>
            </w:r>
          </w:p>
        </w:tc>
      </w:tr>
    </w:tbl>
    <w:p w14:paraId="3AD9DEDF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390"/>
        <w:jc w:val="left"/>
      </w:pP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-15"/>
          <w:sz w:val="28"/>
          <w:szCs w:val="28"/>
          <w:shd w:val="clear" w:fill="FFFFFF"/>
        </w:rPr>
        <w:t> 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</w:p>
    <w:p w14:paraId="46664F5E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880"/>
        <w:jc w:val="left"/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 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学生工作处</w:t>
      </w:r>
    </w:p>
    <w:p w14:paraId="2B145046"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95"/>
        <w:jc w:val="left"/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2024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10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14</w:t>
      </w:r>
      <w:r>
        <w:rPr>
          <w:rFonts w:hint="default" w:ascii="楷体_GB2312" w:hAnsi="Arial" w:eastAsia="楷体_GB2312" w:cs="楷体_GB2312"/>
          <w:i w:val="0"/>
          <w:iCs w:val="0"/>
          <w:caps w:val="0"/>
          <w:color w:val="515151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580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2024-10-15T03:15:46Z</dcterms:created>
  <dc:creator>Administrator</dc:creator>
  <cp:lastModifiedBy>不知足先生</cp:lastModifiedBy>
  <dcterms:modified xsi:type="dcterms:W3CDTF">2024-10-15T03:16:52Z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81CB64FAF2DB45F999B19F37D25B5571_12</vt:lpwstr>
  </property>
</Properties>
</file>